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D5187B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C02417E" w:rsidR="00420467" w:rsidRDefault="00D5187B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7D591B45" w:rsidR="00162088" w:rsidRDefault="00AB7F7E" w:rsidP="00C2126E">
            <w:pPr>
              <w:pStyle w:val="BodyText"/>
            </w:pPr>
            <w:r>
              <w:t>Jaime Lopez</w:t>
            </w:r>
            <w:r w:rsidR="00162088">
              <w:t xml:space="preserve"> (SCG) </w:t>
            </w:r>
            <w:r w:rsidRPr="00AB7F7E">
              <w:rPr>
                <w:rStyle w:val="Hyperlink"/>
              </w:rPr>
              <w:t>jlopez8@socalgas.c</w:t>
            </w:r>
            <w:r>
              <w:rPr>
                <w:rStyle w:val="Hyperlink"/>
              </w:rPr>
              <w:t>om</w:t>
            </w:r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6384DAE" w:rsidR="00A047C5" w:rsidRPr="00AA195A" w:rsidRDefault="00CB3F3C" w:rsidP="006B5B36">
            <w:pPr>
              <w:pStyle w:val="BodyText"/>
            </w:pPr>
            <w:r w:rsidRPr="00AA195A">
              <w:t>Rack Oven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69475D1C" w:rsidR="00A047C5" w:rsidRDefault="009B3AC7" w:rsidP="006B5B36">
            <w:pPr>
              <w:pStyle w:val="BodyText"/>
            </w:pPr>
            <w:r w:rsidRPr="009B3AC7">
              <w:t>SW</w:t>
            </w:r>
            <w:r w:rsidR="00BA174F">
              <w:t>FS01</w:t>
            </w:r>
            <w:r w:rsidR="00F12A44">
              <w:t>4</w:t>
            </w:r>
            <w:r w:rsidRPr="009B3AC7">
              <w:t>-0</w:t>
            </w:r>
            <w:r w:rsidR="00BA174F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7FAD40C" w:rsidR="00A047C5" w:rsidRDefault="001579E4" w:rsidP="006B5B36">
            <w:pPr>
              <w:pStyle w:val="BodyText"/>
            </w:pPr>
            <w:r>
              <w:t>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25FF8744" w:rsidR="007C6229" w:rsidRDefault="00162088" w:rsidP="006B5B36">
            <w:pPr>
              <w:pStyle w:val="BodyText"/>
            </w:pPr>
            <w:r w:rsidRPr="00162088">
              <w:t>SW</w:t>
            </w:r>
            <w:r w:rsidR="00AA195A">
              <w:t>FS</w:t>
            </w:r>
            <w:r w:rsidRPr="00162088">
              <w:t>0</w:t>
            </w:r>
            <w:r w:rsidR="001579E4">
              <w:t>1</w:t>
            </w:r>
            <w:r w:rsidR="00CB3F3C">
              <w:t>4</w:t>
            </w:r>
            <w:r w:rsidRPr="00162088">
              <w:t>-0</w:t>
            </w:r>
            <w:r w:rsidR="001579E4">
              <w:t>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4C864F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69D679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11C00C28" w:rsidR="00F962BF" w:rsidRDefault="00F962BF" w:rsidP="000E073B">
                  <w:pPr>
                    <w:pStyle w:val="BodyText"/>
                    <w:ind w:left="720" w:hanging="720"/>
                  </w:pPr>
                  <w:r>
                    <w:t xml:space="preserve">Gas: </w:t>
                  </w:r>
                  <w:r w:rsidR="001976C5">
                    <w:t>TBD</w:t>
                  </w:r>
                  <w:r w:rsidR="00E47FF7">
                    <w:t>%</w:t>
                  </w:r>
                </w:p>
                <w:p w14:paraId="25A80731" w14:textId="23A3D89A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2DDD537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1976C5">
                    <w:t xml:space="preserve">TBD </w:t>
                  </w:r>
                  <w:r w:rsidR="00E47FF7">
                    <w:t>%</w:t>
                  </w:r>
                </w:p>
                <w:p w14:paraId="7F8629A3" w14:textId="177EF170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A62BD02" w:rsidR="00F962BF" w:rsidRDefault="00F962BF" w:rsidP="00F962BF">
                  <w:pPr>
                    <w:pStyle w:val="BodyText"/>
                  </w:pPr>
                  <w:r>
                    <w:t>Gas:</w:t>
                  </w:r>
                  <w:r w:rsidR="008349C2">
                    <w:t xml:space="preserve"> .81</w:t>
                  </w:r>
                  <w:r>
                    <w:t>%</w:t>
                  </w:r>
                </w:p>
                <w:p w14:paraId="5AB65DFD" w14:textId="5708FE22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725CD27F" w:rsidR="00EE7EAA" w:rsidRDefault="00EE7EAA" w:rsidP="00EE7EAA">
                  <w:pPr>
                    <w:pStyle w:val="BodyText"/>
                  </w:pPr>
                  <w:r>
                    <w:t>Gas:</w:t>
                  </w:r>
                  <w:r w:rsidR="00E14E3C">
                    <w:t xml:space="preserve"> TBD</w:t>
                  </w:r>
                  <w:r>
                    <w:t>%</w:t>
                  </w:r>
                </w:p>
                <w:p w14:paraId="5C9B8867" w14:textId="3BC2B198" w:rsidR="00EE7EAA" w:rsidRDefault="00EE7EAA" w:rsidP="00EE7EAA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21486A9E" w14:textId="5D6B41F2" w:rsidR="001527AB" w:rsidRDefault="00F962BF" w:rsidP="006B5B36">
            <w:pPr>
              <w:pStyle w:val="BodyText"/>
            </w:pPr>
            <w:r>
              <w:t>No electric savings.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570514E8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349C2">
                    <w:t xml:space="preserve"> </w:t>
                  </w:r>
                  <w:r w:rsidR="00D5187B">
                    <w:t>.29</w:t>
                  </w:r>
                  <w:bookmarkStart w:id="2" w:name="_GoBack"/>
                  <w:bookmarkEnd w:id="2"/>
                  <w:r w:rsidR="008B29F3">
                    <w:t>%</w:t>
                  </w:r>
                </w:p>
                <w:p w14:paraId="067A226C" w14:textId="3EB0D77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0%</w:t>
                  </w:r>
                </w:p>
              </w:tc>
            </w:tr>
          </w:tbl>
          <w:p w14:paraId="295CEF4B" w14:textId="74B76684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0DC3F9F" w:rsidR="00ED4A6C" w:rsidRDefault="00D5187B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4C81B4B7" w:rsidR="00521D34" w:rsidRDefault="00521D34" w:rsidP="00521D34">
            <w:pPr>
              <w:spacing w:before="20" w:after="20"/>
            </w:pP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42B964C" w:rsidR="00ED4A6C" w:rsidRDefault="00D5187B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1987C1D0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69423BD4" w:rsidR="0056771A" w:rsidRDefault="00C16FCD" w:rsidP="00ED4A6C">
            <w:pPr>
              <w:pStyle w:val="BodyText"/>
            </w:pPr>
            <w:r>
              <w:t>Food Service</w:t>
            </w:r>
            <w:r w:rsidR="00176735">
              <w:t xml:space="preserve"> – Rack Oven</w:t>
            </w:r>
            <w:r w:rsidR="007D15A3">
              <w:t>_01-11-2019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D5187B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4D201CF9" w:rsidR="0040312B" w:rsidRDefault="00D5187B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D5187B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4FE09A75" w:rsidR="00A047C5" w:rsidRDefault="00D5187B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1483BDE4" w:rsidR="0040312B" w:rsidRDefault="00D5187B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D5187B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6F967FAA" w14:textId="29D3EC71" w:rsidR="00A41983" w:rsidRDefault="00D5187B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5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7737BE3E" w14:textId="50021AE4" w:rsidR="00A41983" w:rsidRDefault="00A41983" w:rsidP="00517146">
            <w:pPr>
              <w:pStyle w:val="BodyText"/>
            </w:pPr>
            <w:r>
              <w:t xml:space="preserve">Notes: </w:t>
            </w:r>
            <w:r w:rsidRPr="00A41983">
              <w:rPr>
                <w:rFonts w:cs="Calibri Light"/>
              </w:rPr>
              <w:t>Updates to the measure case, base cases as well as calculation assumptions were made to reflect direction given by CPUC in disposition “Non-standard Disposition for the commercial rack oven workpaper SWFS014-01”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3A57FBE2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</w:t>
            </w:r>
            <w:r w:rsidR="00A671A8">
              <w:t>Memo titled “</w:t>
            </w:r>
            <w:r w:rsidR="00AD5CF9">
              <w:t>Food</w:t>
            </w:r>
            <w:r w:rsidR="0050090F">
              <w:t xml:space="preserve">service Communication </w:t>
            </w:r>
            <w:proofErr w:type="spellStart"/>
            <w:r w:rsidR="0050090F">
              <w:t>Plan</w:t>
            </w:r>
            <w:r w:rsidR="00C26177">
              <w:t>_SoCalGas</w:t>
            </w:r>
            <w:proofErr w:type="spellEnd"/>
            <w:r w:rsidR="00C26177">
              <w:t xml:space="preserve"> 090319”</w:t>
            </w:r>
            <w:r w:rsidR="0050090F">
              <w:t xml:space="preserve"> </w:t>
            </w:r>
            <w:r w:rsidR="00A671A8">
              <w:t xml:space="preserve">submitted to </w:t>
            </w:r>
            <w:r w:rsidR="005A680D">
              <w:t xml:space="preserve">WPA details stakeholder communication plan.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4618E" w14:textId="77777777" w:rsidR="00B33474" w:rsidRDefault="00B33474">
      <w:r>
        <w:separator/>
      </w:r>
    </w:p>
  </w:endnote>
  <w:endnote w:type="continuationSeparator" w:id="0">
    <w:p w14:paraId="5FFFC047" w14:textId="77777777" w:rsidR="00B33474" w:rsidRDefault="00B3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D5187B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143756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53502" w14:textId="77777777" w:rsidR="00B33474" w:rsidRDefault="00B33474">
      <w:r>
        <w:separator/>
      </w:r>
    </w:p>
  </w:footnote>
  <w:footnote w:type="continuationSeparator" w:id="0">
    <w:p w14:paraId="5CA459EF" w14:textId="77777777" w:rsidR="00B33474" w:rsidRDefault="00B33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073B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579E4"/>
    <w:rsid w:val="00162088"/>
    <w:rsid w:val="00165E3B"/>
    <w:rsid w:val="00176735"/>
    <w:rsid w:val="001912B2"/>
    <w:rsid w:val="00191B1F"/>
    <w:rsid w:val="001976C5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62C50"/>
    <w:rsid w:val="00363CEB"/>
    <w:rsid w:val="00374135"/>
    <w:rsid w:val="003771B7"/>
    <w:rsid w:val="00390725"/>
    <w:rsid w:val="00396D32"/>
    <w:rsid w:val="003A3E44"/>
    <w:rsid w:val="003A428A"/>
    <w:rsid w:val="003A6125"/>
    <w:rsid w:val="003B2558"/>
    <w:rsid w:val="003B39B5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44DD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090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6771A"/>
    <w:rsid w:val="005720A1"/>
    <w:rsid w:val="00574BF5"/>
    <w:rsid w:val="00574C59"/>
    <w:rsid w:val="005752F3"/>
    <w:rsid w:val="00575B3F"/>
    <w:rsid w:val="00592E3A"/>
    <w:rsid w:val="00593673"/>
    <w:rsid w:val="005A680D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577B7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11D0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5A3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349C2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97A74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1983"/>
    <w:rsid w:val="00A42F6D"/>
    <w:rsid w:val="00A46BAE"/>
    <w:rsid w:val="00A53285"/>
    <w:rsid w:val="00A541CB"/>
    <w:rsid w:val="00A54A63"/>
    <w:rsid w:val="00A569DE"/>
    <w:rsid w:val="00A57C0C"/>
    <w:rsid w:val="00A64AD3"/>
    <w:rsid w:val="00A671A8"/>
    <w:rsid w:val="00A803AE"/>
    <w:rsid w:val="00A84069"/>
    <w:rsid w:val="00A85FCB"/>
    <w:rsid w:val="00A95055"/>
    <w:rsid w:val="00AA195A"/>
    <w:rsid w:val="00AA197B"/>
    <w:rsid w:val="00AB373C"/>
    <w:rsid w:val="00AB7F7E"/>
    <w:rsid w:val="00AD070C"/>
    <w:rsid w:val="00AD4A6D"/>
    <w:rsid w:val="00AD5CF9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3474"/>
    <w:rsid w:val="00B362FC"/>
    <w:rsid w:val="00B37B2F"/>
    <w:rsid w:val="00B4687F"/>
    <w:rsid w:val="00B47364"/>
    <w:rsid w:val="00B545C9"/>
    <w:rsid w:val="00B54698"/>
    <w:rsid w:val="00B573FC"/>
    <w:rsid w:val="00B62973"/>
    <w:rsid w:val="00B647DB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A174F"/>
    <w:rsid w:val="00BC0F6C"/>
    <w:rsid w:val="00BF27FD"/>
    <w:rsid w:val="00C16FCD"/>
    <w:rsid w:val="00C2126E"/>
    <w:rsid w:val="00C24AB9"/>
    <w:rsid w:val="00C25A57"/>
    <w:rsid w:val="00C25A64"/>
    <w:rsid w:val="00C26177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B3F3C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187B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A216B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14E3C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2A44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35502FC6CAA438B14FC27C925193F" ma:contentTypeVersion="10" ma:contentTypeDescription="Create a new document." ma:contentTypeScope="" ma:versionID="ccccb397b36ce028adc1804edbefd407">
  <xsd:schema xmlns:xsd="http://www.w3.org/2001/XMLSchema" xmlns:xs="http://www.w3.org/2001/XMLSchema" xmlns:p="http://schemas.microsoft.com/office/2006/metadata/properties" xmlns:ns3="d93a1a1d-c872-4332-b6d6-a36e48cefb05" targetNamespace="http://schemas.microsoft.com/office/2006/metadata/properties" ma:root="true" ma:fieldsID="939c3305ced6e90a00534d8272e132b2" ns3:_="">
    <xsd:import namespace="d93a1a1d-c872-4332-b6d6-a36e48cefb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a1a1d-c872-4332-b6d6-a36e48cef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4192A-F38E-4BBC-987D-B8C6BE74F696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d93a1a1d-c872-4332-b6d6-a36e48cefb0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9F3CA0D-8C5A-41DD-B8CF-A990F6148C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82B50E-3764-47D6-ACBA-56245838A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3a1a1d-c872-4332-b6d6-a36e48cef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C34A1C-D97E-4010-8146-99FCD395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650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Lopez, Jaime S</cp:lastModifiedBy>
  <cp:revision>16</cp:revision>
  <cp:lastPrinted>2018-09-13T14:26:00Z</cp:lastPrinted>
  <dcterms:created xsi:type="dcterms:W3CDTF">2019-09-30T22:20:00Z</dcterms:created>
  <dcterms:modified xsi:type="dcterms:W3CDTF">2019-10-01T19:20:00Z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0x01010060835502FC6CAA438B14FC27C925193F</vt:lpwstr>
  </property>
</Properties>
</file>